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17" w:rsidRDefault="00593017" w:rsidP="005930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РФ </w:t>
      </w:r>
    </w:p>
    <w:p w:rsidR="00593017" w:rsidRDefault="00593017" w:rsidP="005930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593017" w:rsidRDefault="00593017" w:rsidP="005930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593017" w:rsidRDefault="00593017" w:rsidP="00593017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593017" w:rsidRDefault="00593017" w:rsidP="00593017">
      <w:pPr>
        <w:pStyle w:val="a3"/>
        <w:rPr>
          <w:rFonts w:ascii="Arial" w:hAnsi="Arial" w:cs="Arial"/>
          <w:sz w:val="24"/>
          <w:szCs w:val="24"/>
        </w:rPr>
      </w:pPr>
    </w:p>
    <w:p w:rsidR="00593017" w:rsidRDefault="00593017" w:rsidP="00593017">
      <w:pPr>
        <w:jc w:val="center"/>
        <w:rPr>
          <w:b/>
          <w:sz w:val="28"/>
        </w:rPr>
      </w:pPr>
    </w:p>
    <w:p w:rsidR="00593017" w:rsidRPr="00593017" w:rsidRDefault="00593017" w:rsidP="00593017">
      <w:pPr>
        <w:jc w:val="center"/>
        <w:rPr>
          <w:rFonts w:ascii="Arial" w:hAnsi="Arial" w:cs="Arial"/>
          <w:b/>
          <w:sz w:val="24"/>
          <w:szCs w:val="24"/>
        </w:rPr>
      </w:pPr>
      <w:r w:rsidRPr="00593017">
        <w:rPr>
          <w:rFonts w:ascii="Arial" w:hAnsi="Arial" w:cs="Arial"/>
          <w:b/>
          <w:sz w:val="24"/>
          <w:szCs w:val="24"/>
        </w:rPr>
        <w:t>ПОСТАНОВЛЕНИЕ</w:t>
      </w:r>
    </w:p>
    <w:p w:rsidR="00593017" w:rsidRPr="00593017" w:rsidRDefault="00593017" w:rsidP="00593017">
      <w:pPr>
        <w:jc w:val="center"/>
        <w:rPr>
          <w:rFonts w:ascii="Arial" w:hAnsi="Arial" w:cs="Arial"/>
          <w:b/>
          <w:sz w:val="24"/>
          <w:szCs w:val="24"/>
        </w:rPr>
      </w:pP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>№ 23                                                                                          13 апреля 2020 г.</w:t>
      </w:r>
    </w:p>
    <w:p w:rsidR="00593017" w:rsidRPr="00593017" w:rsidRDefault="00593017" w:rsidP="00593017">
      <w:pPr>
        <w:jc w:val="center"/>
        <w:rPr>
          <w:rFonts w:ascii="Arial" w:hAnsi="Arial" w:cs="Arial"/>
          <w:b/>
          <w:sz w:val="24"/>
          <w:szCs w:val="24"/>
        </w:rPr>
      </w:pPr>
    </w:p>
    <w:p w:rsidR="00593017" w:rsidRPr="00593017" w:rsidRDefault="00593017" w:rsidP="00593017">
      <w:pPr>
        <w:jc w:val="center"/>
        <w:rPr>
          <w:rFonts w:ascii="Arial" w:hAnsi="Arial" w:cs="Arial"/>
          <w:b/>
          <w:sz w:val="24"/>
          <w:szCs w:val="24"/>
        </w:rPr>
      </w:pP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>Об утверждении отчета</w:t>
      </w: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 xml:space="preserve">об исполнении бюджета </w:t>
      </w: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>Усть-Хоперского</w:t>
      </w: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>сельского поселения</w:t>
      </w: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>за 3 месяца 2020года</w:t>
      </w:r>
    </w:p>
    <w:p w:rsidR="00593017" w:rsidRPr="00593017" w:rsidRDefault="00593017" w:rsidP="0059301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 xml:space="preserve">В соответствии со статьями 45-46 Положения «О бюджетном процессе в </w:t>
      </w:r>
      <w:proofErr w:type="spellStart"/>
      <w:r w:rsidRPr="00593017">
        <w:rPr>
          <w:rFonts w:ascii="Arial" w:hAnsi="Arial" w:cs="Arial"/>
          <w:sz w:val="24"/>
          <w:szCs w:val="24"/>
        </w:rPr>
        <w:t>Усть-Хоперском</w:t>
      </w:r>
      <w:proofErr w:type="spellEnd"/>
      <w:r w:rsidRPr="00593017">
        <w:rPr>
          <w:rFonts w:ascii="Arial" w:hAnsi="Arial" w:cs="Arial"/>
          <w:sz w:val="24"/>
          <w:szCs w:val="24"/>
        </w:rPr>
        <w:t xml:space="preserve"> сельском поселении», утвержденного Решением Усть-Хоперского сельского Совета от 15 октября 2015 года № 24</w:t>
      </w:r>
    </w:p>
    <w:p w:rsidR="00593017" w:rsidRPr="00593017" w:rsidRDefault="00593017" w:rsidP="00593017">
      <w:pPr>
        <w:pStyle w:val="5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93017" w:rsidRPr="00593017" w:rsidRDefault="00593017" w:rsidP="00593017">
      <w:pPr>
        <w:pStyle w:val="5"/>
        <w:spacing w:line="360" w:lineRule="auto"/>
        <w:rPr>
          <w:rFonts w:ascii="Arial" w:hAnsi="Arial" w:cs="Arial"/>
          <w:b/>
          <w:sz w:val="24"/>
          <w:szCs w:val="24"/>
        </w:rPr>
      </w:pPr>
      <w:r w:rsidRPr="00593017">
        <w:rPr>
          <w:rFonts w:ascii="Arial" w:hAnsi="Arial" w:cs="Arial"/>
          <w:b/>
          <w:sz w:val="24"/>
          <w:szCs w:val="24"/>
        </w:rPr>
        <w:t>ПОСТАНОВЛЯЮ:</w:t>
      </w:r>
    </w:p>
    <w:p w:rsidR="00593017" w:rsidRPr="00593017" w:rsidRDefault="00593017" w:rsidP="00593017">
      <w:pPr>
        <w:jc w:val="center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>Утвердить отчет об исполнении бюджета Усть-Хоперского сельского поселения  за 3 месяца 2020 года по доходам в сумме 1200,8 тыс. рублей и по расходам в сумме 1111,9 тыс. рублей  с превышением доходов над расходами  в сумме 88,9  тыс. рублей, согласно приложению.</w:t>
      </w:r>
    </w:p>
    <w:p w:rsidR="00593017" w:rsidRPr="00593017" w:rsidRDefault="00593017" w:rsidP="0059301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30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3017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593017" w:rsidRPr="00593017" w:rsidRDefault="00593017" w:rsidP="0059301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 xml:space="preserve">     Глава Усть-Хоперского</w:t>
      </w:r>
    </w:p>
    <w:p w:rsidR="00593017" w:rsidRPr="00593017" w:rsidRDefault="00593017" w:rsidP="00593017">
      <w:pPr>
        <w:jc w:val="both"/>
        <w:rPr>
          <w:rFonts w:ascii="Arial" w:hAnsi="Arial" w:cs="Arial"/>
          <w:sz w:val="24"/>
          <w:szCs w:val="24"/>
        </w:rPr>
      </w:pPr>
      <w:r w:rsidRPr="00593017">
        <w:rPr>
          <w:rFonts w:ascii="Arial" w:hAnsi="Arial" w:cs="Arial"/>
          <w:sz w:val="24"/>
          <w:szCs w:val="24"/>
        </w:rPr>
        <w:t xml:space="preserve">     сельского поселения                                                                          С.М. Ананьев                                                    </w:t>
      </w:r>
    </w:p>
    <w:p w:rsidR="00593017" w:rsidRDefault="00593017" w:rsidP="00593017">
      <w:pPr>
        <w:rPr>
          <w:sz w:val="24"/>
          <w:szCs w:val="24"/>
        </w:rPr>
      </w:pPr>
    </w:p>
    <w:p w:rsidR="00593017" w:rsidRDefault="00593017" w:rsidP="0059301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93017" w:rsidRDefault="00593017" w:rsidP="00593017">
      <w:pPr>
        <w:rPr>
          <w:sz w:val="24"/>
          <w:szCs w:val="24"/>
        </w:rPr>
      </w:pPr>
    </w:p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p w:rsidR="00593017" w:rsidRDefault="00593017"/>
    <w:tbl>
      <w:tblPr>
        <w:tblW w:w="100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94"/>
        <w:gridCol w:w="446"/>
        <w:gridCol w:w="4394"/>
        <w:gridCol w:w="284"/>
        <w:gridCol w:w="850"/>
        <w:gridCol w:w="284"/>
        <w:gridCol w:w="148"/>
        <w:gridCol w:w="561"/>
        <w:gridCol w:w="141"/>
        <w:gridCol w:w="142"/>
        <w:gridCol w:w="142"/>
        <w:gridCol w:w="178"/>
        <w:gridCol w:w="247"/>
        <w:gridCol w:w="80"/>
        <w:gridCol w:w="142"/>
      </w:tblGrid>
      <w:tr w:rsidR="00593017" w:rsidRPr="00593017" w:rsidTr="00593017">
        <w:trPr>
          <w:gridAfter w:val="2"/>
          <w:wAfter w:w="222" w:type="dxa"/>
          <w:trHeight w:val="1224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к постановлению</w:t>
            </w:r>
          </w:p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Главы Усть-Хоперского</w:t>
            </w:r>
          </w:p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 "13"апреля 2020 г. № 23</w:t>
            </w:r>
          </w:p>
        </w:tc>
      </w:tr>
      <w:tr w:rsidR="00593017" w:rsidRPr="00593017" w:rsidTr="00593017">
        <w:trPr>
          <w:trHeight w:val="187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98"/>
        </w:trPr>
        <w:tc>
          <w:tcPr>
            <w:tcW w:w="98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gridAfter w:val="2"/>
          <w:wAfter w:w="222" w:type="dxa"/>
          <w:trHeight w:val="518"/>
        </w:trPr>
        <w:tc>
          <w:tcPr>
            <w:tcW w:w="98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 ИСПОЛНЕНИНИИ  БЮДЖЕТА УСТЬ-ХОПЕРСКОГО СЕЛЬСКОГО ПОСЕЛЕНИЯ </w:t>
            </w:r>
          </w:p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СЕРАФИМОВИЧСКОГО МУНИЦИПАЛЬНОГО РАЙОНА </w:t>
            </w:r>
          </w:p>
        </w:tc>
      </w:tr>
      <w:tr w:rsidR="00593017" w:rsidRPr="00593017" w:rsidTr="00593017">
        <w:trPr>
          <w:gridAfter w:val="1"/>
          <w:wAfter w:w="142" w:type="dxa"/>
          <w:trHeight w:val="485"/>
        </w:trPr>
        <w:tc>
          <w:tcPr>
            <w:tcW w:w="98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 1 квартал 2020 года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gridAfter w:val="1"/>
          <w:wAfter w:w="142" w:type="dxa"/>
          <w:trHeight w:val="132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gridAfter w:val="2"/>
          <w:wAfter w:w="222" w:type="dxa"/>
          <w:trHeight w:val="86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Коды бюджетной классификации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Утверждено на 2020 год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 01.04.2020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% исполнения </w:t>
            </w:r>
          </w:p>
        </w:tc>
      </w:tr>
      <w:tr w:rsidR="00593017" w:rsidRPr="00593017" w:rsidTr="00593017">
        <w:trPr>
          <w:trHeight w:val="2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2980,4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455,1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9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000 1 03 00000 00 0000 000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товары (</w:t>
            </w:r>
            <w:proofErr w:type="spellStart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работы</w:t>
            </w:r>
            <w:proofErr w:type="gramStart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слуги</w:t>
            </w:r>
            <w:proofErr w:type="spellEnd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),реализуемые на территории РФ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1164,4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253,4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5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000 1 03 02000 01 0000 110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</w:t>
            </w:r>
            <w:proofErr w:type="gramStart"/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роизводимым на территории РФ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1164,4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253,4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31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000 1 05 00000 00 0000 000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000 1 05 03000 01 0000 110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1055,0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130,4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000 1 06 01000 10 0000 000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000 1 06 06000 10 0000 000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129,7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000 1 08 00000 00 0000 000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  <w:proofErr w:type="gramStart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БОРЫ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gridAfter w:val="2"/>
          <w:wAfter w:w="222" w:type="dxa"/>
          <w:trHeight w:val="72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000 1 09 00000 00 0000 000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93017" w:rsidRPr="00593017" w:rsidTr="00593017">
        <w:trPr>
          <w:trHeight w:val="72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gridAfter w:val="2"/>
          <w:wAfter w:w="222" w:type="dxa"/>
          <w:trHeight w:val="13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000 1 11 05010 10 0000 120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93017" w:rsidRPr="00593017" w:rsidTr="00593017">
        <w:trPr>
          <w:trHeight w:val="11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000 1 11 05035 05 0000 120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5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000 1 13 02995 10 0000 130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компенсации затрат бюджетов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5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2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0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000 1 17 01000 00 0000 180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Невыясненные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3667,9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745,7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3667,9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745,7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000 2 02 10000 00 0000 151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1594,0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398,5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9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000 2 02 20000 00 0000 151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000 2 02 30000 00 0000 151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31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000 2 02 40000 00 0000 151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335,1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gridAfter w:val="2"/>
          <w:wAfter w:w="222" w:type="dxa"/>
          <w:trHeight w:val="69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000 2 19 00000 00 0000 151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93017" w:rsidRPr="00593017" w:rsidTr="00593017"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000 0 00 00000 00 0000 000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6648,3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1200,8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5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2615,50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418,8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9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субьекта</w:t>
            </w:r>
            <w:proofErr w:type="spellEnd"/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РФ и муниципального образования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669,4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71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Функционирование  Правительства РФ, высших исполнительных органов </w:t>
            </w: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государственной власти </w:t>
            </w:r>
            <w:proofErr w:type="spellStart"/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РФ, местных администраций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1792,10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279,2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71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0106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9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5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Мобилизационная и  вневойсковая подготовка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4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7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1914,80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1664,80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2163,20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478,1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2163,20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478,1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414,20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414,20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7268,70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1111,9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017" w:rsidRPr="00593017" w:rsidTr="00593017">
        <w:trPr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ДЕФИЦИ</w:t>
            </w:r>
            <w:proofErr w:type="gramStart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Т(</w:t>
            </w:r>
            <w:proofErr w:type="gramEnd"/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-) ПРОФИЦИТ (+)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-620,4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301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88,9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93017" w:rsidRPr="00593017" w:rsidRDefault="005930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93017" w:rsidRDefault="00593017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Default="00E4594E">
      <w:pPr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firstLine="6521"/>
        <w:jc w:val="both"/>
        <w:rPr>
          <w:rFonts w:ascii="Arial" w:hAnsi="Arial" w:cs="Arial"/>
        </w:rPr>
      </w:pPr>
      <w:r w:rsidRPr="00E4594E">
        <w:rPr>
          <w:rFonts w:ascii="Arial" w:hAnsi="Arial" w:cs="Arial"/>
        </w:rPr>
        <w:lastRenderedPageBreak/>
        <w:t>Приложение</w:t>
      </w:r>
    </w:p>
    <w:p w:rsidR="00E4594E" w:rsidRPr="00E4594E" w:rsidRDefault="00E4594E" w:rsidP="00E4594E">
      <w:pPr>
        <w:ind w:firstLine="6521"/>
        <w:jc w:val="both"/>
        <w:rPr>
          <w:rFonts w:ascii="Arial" w:hAnsi="Arial" w:cs="Arial"/>
        </w:rPr>
      </w:pPr>
      <w:r w:rsidRPr="00E4594E">
        <w:rPr>
          <w:rFonts w:ascii="Arial" w:hAnsi="Arial" w:cs="Arial"/>
        </w:rPr>
        <w:t>к отчету об исполнении</w:t>
      </w:r>
    </w:p>
    <w:p w:rsidR="00E4594E" w:rsidRPr="00E4594E" w:rsidRDefault="00E4594E" w:rsidP="00E4594E">
      <w:pPr>
        <w:ind w:firstLine="6521"/>
        <w:jc w:val="both"/>
        <w:rPr>
          <w:rFonts w:ascii="Arial" w:hAnsi="Arial" w:cs="Arial"/>
        </w:rPr>
      </w:pPr>
      <w:r w:rsidRPr="00E4594E">
        <w:rPr>
          <w:rFonts w:ascii="Arial" w:hAnsi="Arial" w:cs="Arial"/>
        </w:rPr>
        <w:t>бюджета Усть-Хоперского</w:t>
      </w:r>
    </w:p>
    <w:p w:rsidR="00E4594E" w:rsidRPr="00E4594E" w:rsidRDefault="00E4594E" w:rsidP="00E4594E">
      <w:pPr>
        <w:ind w:firstLine="6521"/>
        <w:jc w:val="both"/>
        <w:rPr>
          <w:rFonts w:ascii="Arial" w:hAnsi="Arial" w:cs="Arial"/>
        </w:rPr>
      </w:pPr>
      <w:r w:rsidRPr="00E4594E">
        <w:rPr>
          <w:rFonts w:ascii="Arial" w:hAnsi="Arial" w:cs="Arial"/>
        </w:rPr>
        <w:t xml:space="preserve">сельского поселения </w:t>
      </w:r>
    </w:p>
    <w:p w:rsidR="00E4594E" w:rsidRPr="00E4594E" w:rsidRDefault="00E4594E" w:rsidP="00E4594E">
      <w:pPr>
        <w:ind w:firstLine="6521"/>
        <w:jc w:val="both"/>
        <w:rPr>
          <w:rFonts w:ascii="Arial" w:hAnsi="Arial" w:cs="Arial"/>
        </w:rPr>
      </w:pPr>
      <w:r w:rsidRPr="00E4594E">
        <w:rPr>
          <w:rFonts w:ascii="Arial" w:hAnsi="Arial" w:cs="Arial"/>
        </w:rPr>
        <w:t>за 3 месяца  2020 г.</w:t>
      </w:r>
    </w:p>
    <w:p w:rsidR="00E4594E" w:rsidRPr="00E4594E" w:rsidRDefault="00E4594E" w:rsidP="00E4594E">
      <w:pPr>
        <w:jc w:val="both"/>
        <w:rPr>
          <w:rFonts w:ascii="Arial" w:hAnsi="Arial" w:cs="Arial"/>
          <w:b/>
          <w:sz w:val="24"/>
          <w:szCs w:val="24"/>
        </w:rPr>
      </w:pP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  <w:r w:rsidRPr="00E4594E">
        <w:rPr>
          <w:rFonts w:ascii="Arial" w:hAnsi="Arial" w:cs="Arial"/>
          <w:b/>
          <w:sz w:val="24"/>
          <w:szCs w:val="24"/>
        </w:rPr>
        <w:t xml:space="preserve"> Пояснительная записка </w:t>
      </w: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  <w:r w:rsidRPr="00E4594E">
        <w:rPr>
          <w:rFonts w:ascii="Arial" w:hAnsi="Arial" w:cs="Arial"/>
          <w:b/>
          <w:sz w:val="24"/>
          <w:szCs w:val="24"/>
        </w:rPr>
        <w:t>к отчету об  исполнении бюджета</w:t>
      </w: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  <w:r w:rsidRPr="00E4594E">
        <w:rPr>
          <w:rFonts w:ascii="Arial" w:hAnsi="Arial" w:cs="Arial"/>
          <w:b/>
          <w:sz w:val="24"/>
          <w:szCs w:val="24"/>
        </w:rPr>
        <w:t>Усть-Хоперского сельского поселения</w:t>
      </w: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  <w:r w:rsidRPr="00E4594E">
        <w:rPr>
          <w:rFonts w:ascii="Arial" w:hAnsi="Arial" w:cs="Arial"/>
          <w:b/>
          <w:sz w:val="24"/>
          <w:szCs w:val="24"/>
        </w:rPr>
        <w:t>за 3 месяца 2020 года</w:t>
      </w: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  <w:r w:rsidRPr="00E4594E">
        <w:rPr>
          <w:rFonts w:ascii="Arial" w:hAnsi="Arial" w:cs="Arial"/>
          <w:b/>
          <w:sz w:val="24"/>
          <w:szCs w:val="24"/>
        </w:rPr>
        <w:t>ДОХОДЫ</w:t>
      </w:r>
    </w:p>
    <w:p w:rsidR="00E4594E" w:rsidRPr="00E4594E" w:rsidRDefault="00E4594E" w:rsidP="00E4594E">
      <w:pPr>
        <w:jc w:val="center"/>
        <w:rPr>
          <w:rFonts w:ascii="Arial" w:hAnsi="Arial" w:cs="Arial"/>
          <w:b/>
          <w:sz w:val="24"/>
          <w:szCs w:val="24"/>
        </w:rPr>
      </w:pP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Доходная часть бюджета поселения за 3 месяцев 2020 года исполнена в сумме 1200,8 тыс. рублей, что составляет 18,1 % к годовым бюджетным назначениям (6648,3 тыс. руб.), из них: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- поступления налоговых и неналоговых доходов – 455,1 тыс. рублей или 15,3 % к годовым бюджетным назначениям (2980,4 тыс. руб.);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- безвозмездные поступления – 745,7 тыс. рублей или 20,3  % к годовым бюджетным назначениям (3667,9 тыс. руб.).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 xml:space="preserve">По сравнению с аналогичным периодом 2019 года поступления по налоговым и неналоговым доходам уменьшились на 127,4 тыс. рублей, (в 2019 году поступления составляли 582,5 тыс. руб.). </w:t>
      </w: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В общей сумме поступивших доходов в бюджет поселения собственные доходы составляют 37,9 %, безвозмездные поступления – 62,1 %. За аналогичный период 2019 года эти показатели соответственно составляли 38,8% и 61,2 %.</w:t>
      </w:r>
      <w:r w:rsidRPr="00E4594E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 xml:space="preserve">Бюджетные назначения 2020 года выполнены по налогу на доходы физических лиц на 15,7  %, ,акцизы по подакцизным товарам 21,8 %, единый сельскохозяйственный налог на 0 %, налог на имущество физических лиц 1,3%, земельный налог 13%, госпошлина на 4,0 %. 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 xml:space="preserve">В общем объеме налоговых и неналоговых доходов бюджета поселения за 1 квартал доминирующее положение занимают акцизы по подакцизным товарам 55,7 % или 253,4 тыс. </w:t>
      </w:r>
      <w:proofErr w:type="spellStart"/>
      <w:r w:rsidRPr="00E4594E">
        <w:rPr>
          <w:rFonts w:ascii="Arial" w:hAnsi="Arial" w:cs="Arial"/>
          <w:sz w:val="24"/>
          <w:szCs w:val="24"/>
        </w:rPr>
        <w:t>руб</w:t>
      </w:r>
      <w:proofErr w:type="spellEnd"/>
      <w:r w:rsidRPr="00E4594E">
        <w:rPr>
          <w:rFonts w:ascii="Arial" w:hAnsi="Arial" w:cs="Arial"/>
          <w:sz w:val="24"/>
          <w:szCs w:val="24"/>
        </w:rPr>
        <w:t xml:space="preserve">, налог на имущество – 28,7 %, или 130,4 тыс. рублей, </w:t>
      </w: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Процент выполнения плановых показателей на год по дотации бюджету поселения составляет 25 % от годовых бюджетных назначений.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Поступление субвенций  составило 15,2 % от годовых бюджетных назначений.</w:t>
      </w:r>
    </w:p>
    <w:p w:rsidR="00E4594E" w:rsidRPr="00E4594E" w:rsidRDefault="00E4594E" w:rsidP="00E4594E">
      <w:pPr>
        <w:pStyle w:val="a7"/>
        <w:spacing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Иные межбюджетные трансферты исполнены на 16,8 % от годовых бюджетных назначений</w:t>
      </w:r>
      <w:proofErr w:type="gramStart"/>
      <w:r w:rsidRPr="00E4594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E4594E">
        <w:rPr>
          <w:rFonts w:ascii="Arial" w:hAnsi="Arial" w:cs="Arial"/>
          <w:sz w:val="24"/>
          <w:szCs w:val="24"/>
        </w:rPr>
        <w:t>Глава Усть-Хоперского</w:t>
      </w:r>
    </w:p>
    <w:p w:rsidR="00E4594E" w:rsidRPr="00E4594E" w:rsidRDefault="00E4594E" w:rsidP="00E4594E">
      <w:pPr>
        <w:jc w:val="center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сельского поселения                                            Ананьев С.М.</w:t>
      </w:r>
    </w:p>
    <w:p w:rsidR="00E4594E" w:rsidRPr="00E4594E" w:rsidRDefault="00E4594E" w:rsidP="00E4594E">
      <w:pPr>
        <w:pStyle w:val="a5"/>
        <w:ind w:firstLine="0"/>
        <w:jc w:val="center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a5"/>
        <w:ind w:firstLine="0"/>
        <w:jc w:val="center"/>
        <w:rPr>
          <w:rFonts w:ascii="Arial" w:hAnsi="Arial" w:cs="Arial"/>
          <w:szCs w:val="24"/>
        </w:rPr>
      </w:pPr>
      <w:r w:rsidRPr="00E4594E">
        <w:rPr>
          <w:rFonts w:ascii="Arial" w:hAnsi="Arial" w:cs="Arial"/>
          <w:szCs w:val="24"/>
        </w:rPr>
        <w:t xml:space="preserve">Ведущий специалист                                          </w:t>
      </w:r>
      <w:proofErr w:type="gramStart"/>
      <w:r w:rsidRPr="00E4594E">
        <w:rPr>
          <w:rFonts w:ascii="Arial" w:hAnsi="Arial" w:cs="Arial"/>
          <w:szCs w:val="24"/>
        </w:rPr>
        <w:t>Яровая</w:t>
      </w:r>
      <w:proofErr w:type="gramEnd"/>
      <w:r w:rsidRPr="00E4594E">
        <w:rPr>
          <w:rFonts w:ascii="Arial" w:hAnsi="Arial" w:cs="Arial"/>
          <w:szCs w:val="24"/>
        </w:rPr>
        <w:t xml:space="preserve"> В.К.</w:t>
      </w: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pStyle w:val="2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E4594E">
        <w:rPr>
          <w:rFonts w:ascii="Arial" w:hAnsi="Arial" w:cs="Arial"/>
          <w:b w:val="0"/>
          <w:color w:val="auto"/>
          <w:sz w:val="24"/>
          <w:szCs w:val="24"/>
        </w:rPr>
        <w:t>РАСХОДЫ</w:t>
      </w:r>
    </w:p>
    <w:p w:rsidR="00E4594E" w:rsidRPr="00E4594E" w:rsidRDefault="00E4594E" w:rsidP="00E4594E">
      <w:pPr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  <w:r w:rsidRPr="00E4594E">
        <w:rPr>
          <w:rFonts w:ascii="Arial" w:hAnsi="Arial" w:cs="Arial"/>
          <w:szCs w:val="24"/>
        </w:rPr>
        <w:t>Расходы бюджета Усть-Хоперского сельского поселения  за 3 месяца 2020 года составили 1111,9 тыс. рублей, или 15,3 процентов от годовых бюджетных назначений. По сравнению с аналогичным периодом 2019 года расходы увеличились  на 24,9 тыс. рублей</w:t>
      </w:r>
      <w:proofErr w:type="gramStart"/>
      <w:r w:rsidRPr="00E4594E">
        <w:rPr>
          <w:rFonts w:ascii="Arial" w:hAnsi="Arial" w:cs="Arial"/>
          <w:szCs w:val="24"/>
        </w:rPr>
        <w:t xml:space="preserve"> .</w:t>
      </w:r>
      <w:proofErr w:type="gramEnd"/>
    </w:p>
    <w:p w:rsidR="00E4594E" w:rsidRPr="00E4594E" w:rsidRDefault="00E4594E" w:rsidP="00E4594E">
      <w:pPr>
        <w:pStyle w:val="21"/>
        <w:jc w:val="both"/>
        <w:rPr>
          <w:rFonts w:ascii="Arial" w:hAnsi="Arial" w:cs="Arial"/>
          <w:b/>
          <w:szCs w:val="24"/>
        </w:rPr>
      </w:pP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  <w:r w:rsidRPr="00E4594E">
        <w:rPr>
          <w:rFonts w:ascii="Arial" w:hAnsi="Arial" w:cs="Arial"/>
          <w:b/>
          <w:szCs w:val="24"/>
        </w:rPr>
        <w:t>На решение  общегосударственных вопросов</w:t>
      </w:r>
      <w:r w:rsidRPr="00E4594E">
        <w:rPr>
          <w:rFonts w:ascii="Arial" w:hAnsi="Arial" w:cs="Arial"/>
          <w:szCs w:val="24"/>
        </w:rPr>
        <w:t xml:space="preserve"> израсходовано 418,8 тыс. рублей, или    16,0 процента к годовому плану  (план 2615,5 тыс. руб.) </w:t>
      </w: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  <w:r w:rsidRPr="00E4594E">
        <w:rPr>
          <w:rFonts w:ascii="Arial" w:hAnsi="Arial" w:cs="Arial"/>
          <w:szCs w:val="24"/>
        </w:rPr>
        <w:t xml:space="preserve">По разделу </w:t>
      </w:r>
      <w:r w:rsidRPr="00E4594E">
        <w:rPr>
          <w:rFonts w:ascii="Arial" w:hAnsi="Arial" w:cs="Arial"/>
          <w:b/>
          <w:szCs w:val="24"/>
        </w:rPr>
        <w:t xml:space="preserve">«Национальная оборона» </w:t>
      </w:r>
      <w:r w:rsidRPr="00E4594E">
        <w:rPr>
          <w:rFonts w:ascii="Arial" w:hAnsi="Arial" w:cs="Arial"/>
          <w:szCs w:val="24"/>
        </w:rPr>
        <w:t xml:space="preserve"> израсходовано 11,1 тыс. руб., что составляет 14,6 %  годовых ассигнований.</w:t>
      </w: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  <w:r w:rsidRPr="00E4594E">
        <w:rPr>
          <w:rFonts w:ascii="Arial" w:hAnsi="Arial" w:cs="Arial"/>
          <w:szCs w:val="24"/>
        </w:rPr>
        <w:t xml:space="preserve">По разделу </w:t>
      </w:r>
      <w:r w:rsidRPr="00E4594E">
        <w:rPr>
          <w:rFonts w:ascii="Arial" w:hAnsi="Arial" w:cs="Arial"/>
          <w:b/>
          <w:szCs w:val="24"/>
        </w:rPr>
        <w:t>«Национальная безопасность и правоохранительная деятельность»</w:t>
      </w:r>
      <w:r w:rsidRPr="00E4594E">
        <w:rPr>
          <w:rFonts w:ascii="Arial" w:hAnsi="Arial" w:cs="Arial"/>
          <w:szCs w:val="24"/>
        </w:rPr>
        <w:t xml:space="preserve"> расходы не произведены. </w:t>
      </w: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 xml:space="preserve">По разделу </w:t>
      </w:r>
      <w:r w:rsidRPr="00E4594E">
        <w:rPr>
          <w:rFonts w:ascii="Arial" w:hAnsi="Arial" w:cs="Arial"/>
          <w:b/>
          <w:sz w:val="24"/>
          <w:szCs w:val="24"/>
        </w:rPr>
        <w:t>«Национальная экономика»</w:t>
      </w:r>
      <w:r w:rsidRPr="00E4594E">
        <w:rPr>
          <w:rFonts w:ascii="Arial" w:hAnsi="Arial" w:cs="Arial"/>
          <w:b/>
          <w:szCs w:val="24"/>
        </w:rPr>
        <w:t xml:space="preserve"> </w:t>
      </w:r>
      <w:r w:rsidRPr="00E4594E">
        <w:rPr>
          <w:rFonts w:ascii="Arial" w:hAnsi="Arial" w:cs="Arial"/>
          <w:sz w:val="24"/>
          <w:szCs w:val="24"/>
        </w:rPr>
        <w:t>при  годовом плане 1914,8 тыс. рублей исполнено 100,4 тыс. рублей или 5,2 процентов. Расходы произведены по  дорожному хозяйству – 100,4 тыс. рублей из них: освещение дорог поселения 100,0 тыс. рублей.</w:t>
      </w: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21"/>
        <w:jc w:val="both"/>
        <w:rPr>
          <w:rFonts w:ascii="Arial" w:hAnsi="Arial" w:cs="Arial"/>
          <w:szCs w:val="24"/>
        </w:rPr>
      </w:pPr>
      <w:r w:rsidRPr="00E4594E">
        <w:rPr>
          <w:rFonts w:ascii="Arial" w:hAnsi="Arial" w:cs="Arial"/>
          <w:b/>
          <w:szCs w:val="24"/>
        </w:rPr>
        <w:t>По разделу 0500 "Жилищно-коммунальное хозяйство"</w:t>
      </w:r>
      <w:r w:rsidRPr="00E4594E">
        <w:rPr>
          <w:rFonts w:ascii="Arial" w:hAnsi="Arial" w:cs="Arial"/>
          <w:szCs w:val="24"/>
        </w:rPr>
        <w:t xml:space="preserve"> расходы не произведены. </w:t>
      </w:r>
    </w:p>
    <w:p w:rsidR="00E4594E" w:rsidRPr="00E4594E" w:rsidRDefault="00E4594E" w:rsidP="00E459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>.</w:t>
      </w:r>
    </w:p>
    <w:p w:rsidR="00E4594E" w:rsidRPr="00E4594E" w:rsidRDefault="00E4594E" w:rsidP="00E4594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b/>
          <w:sz w:val="24"/>
          <w:szCs w:val="24"/>
        </w:rPr>
        <w:t>Расходы по культуре</w:t>
      </w:r>
      <w:r w:rsidRPr="00E4594E">
        <w:rPr>
          <w:rFonts w:ascii="Arial" w:hAnsi="Arial" w:cs="Arial"/>
          <w:sz w:val="24"/>
          <w:szCs w:val="24"/>
        </w:rPr>
        <w:t xml:space="preserve"> за 3 месяца составили 478,1 тыс. рублей при  годовом плане 2163,2 тыс. руб. или 22,1 процентов от плана. В структуре расходов бюджета поселения они занимают 43,0 процента. </w:t>
      </w:r>
    </w:p>
    <w:p w:rsidR="00E4594E" w:rsidRPr="00E4594E" w:rsidRDefault="00E4594E" w:rsidP="00E4594E">
      <w:pPr>
        <w:ind w:firstLine="600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3"/>
        <w:gridCol w:w="2394"/>
        <w:gridCol w:w="2394"/>
        <w:gridCol w:w="2194"/>
      </w:tblGrid>
      <w:tr w:rsidR="00E4594E" w:rsidRPr="00E4594E" w:rsidTr="00E459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на 2018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E4594E" w:rsidRPr="00E4594E" w:rsidTr="00E459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1505,0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</w:tr>
      <w:tr w:rsidR="00E4594E" w:rsidRPr="00E4594E" w:rsidTr="00E459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658,2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E4594E" w:rsidRPr="00E4594E" w:rsidTr="00E459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2163,2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478,1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4E" w:rsidRPr="00E4594E" w:rsidRDefault="00E4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94E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</w:tbl>
    <w:p w:rsidR="00E4594E" w:rsidRPr="00E4594E" w:rsidRDefault="00E4594E" w:rsidP="00E4594E">
      <w:pPr>
        <w:rPr>
          <w:rFonts w:ascii="Arial" w:hAnsi="Arial" w:cs="Arial"/>
          <w:sz w:val="24"/>
          <w:szCs w:val="24"/>
        </w:rPr>
      </w:pPr>
    </w:p>
    <w:p w:rsidR="00E4594E" w:rsidRPr="00E4594E" w:rsidRDefault="00E4594E" w:rsidP="00E4594E">
      <w:pPr>
        <w:pStyle w:val="a5"/>
        <w:jc w:val="both"/>
        <w:rPr>
          <w:rFonts w:ascii="Arial" w:hAnsi="Arial" w:cs="Arial"/>
          <w:szCs w:val="24"/>
        </w:rPr>
      </w:pPr>
      <w:r w:rsidRPr="00E4594E">
        <w:rPr>
          <w:rFonts w:ascii="Arial" w:hAnsi="Arial" w:cs="Arial"/>
          <w:b/>
          <w:szCs w:val="24"/>
        </w:rPr>
        <w:t>Расходы по разделу 1000 «Социальная политика»</w:t>
      </w:r>
      <w:r w:rsidRPr="00E4594E">
        <w:rPr>
          <w:rFonts w:ascii="Arial" w:hAnsi="Arial" w:cs="Arial"/>
          <w:szCs w:val="24"/>
        </w:rPr>
        <w:t xml:space="preserve"> составили 103,5 тыс. рублей,  что составило 25,0% от годового плана (план 414,2 тыс. руб.)</w:t>
      </w:r>
    </w:p>
    <w:p w:rsidR="00E4594E" w:rsidRPr="00E4594E" w:rsidRDefault="00E4594E" w:rsidP="00E4594E">
      <w:pPr>
        <w:pStyle w:val="a5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a5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a5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a5"/>
        <w:jc w:val="both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 xml:space="preserve">                        Глава Усть-Хоперского</w:t>
      </w:r>
    </w:p>
    <w:p w:rsidR="00E4594E" w:rsidRPr="00E4594E" w:rsidRDefault="00E4594E" w:rsidP="00E4594E">
      <w:pPr>
        <w:rPr>
          <w:rFonts w:ascii="Arial" w:hAnsi="Arial" w:cs="Arial"/>
          <w:sz w:val="24"/>
          <w:szCs w:val="24"/>
        </w:rPr>
      </w:pPr>
      <w:r w:rsidRPr="00E4594E">
        <w:rPr>
          <w:rFonts w:ascii="Arial" w:hAnsi="Arial" w:cs="Arial"/>
          <w:sz w:val="24"/>
          <w:szCs w:val="24"/>
        </w:rPr>
        <w:t xml:space="preserve">                        сельского поселения                                            Ананьев С.М.</w:t>
      </w:r>
    </w:p>
    <w:p w:rsidR="00E4594E" w:rsidRPr="00E4594E" w:rsidRDefault="00E4594E" w:rsidP="00E4594E">
      <w:pPr>
        <w:pStyle w:val="a5"/>
        <w:ind w:firstLine="0"/>
        <w:jc w:val="center"/>
        <w:rPr>
          <w:rFonts w:ascii="Arial" w:hAnsi="Arial" w:cs="Arial"/>
          <w:szCs w:val="24"/>
        </w:rPr>
      </w:pPr>
    </w:p>
    <w:p w:rsidR="00E4594E" w:rsidRPr="00E4594E" w:rsidRDefault="00E4594E" w:rsidP="00E4594E">
      <w:pPr>
        <w:pStyle w:val="a5"/>
        <w:ind w:firstLine="0"/>
        <w:rPr>
          <w:rFonts w:ascii="Arial" w:hAnsi="Arial" w:cs="Arial"/>
          <w:szCs w:val="24"/>
        </w:rPr>
      </w:pPr>
      <w:r w:rsidRPr="00E4594E">
        <w:rPr>
          <w:rFonts w:ascii="Arial" w:hAnsi="Arial" w:cs="Arial"/>
          <w:szCs w:val="24"/>
        </w:rPr>
        <w:t xml:space="preserve">                         Ведущий специалист                                          </w:t>
      </w:r>
      <w:proofErr w:type="gramStart"/>
      <w:r w:rsidRPr="00E4594E">
        <w:rPr>
          <w:rFonts w:ascii="Arial" w:hAnsi="Arial" w:cs="Arial"/>
          <w:szCs w:val="24"/>
        </w:rPr>
        <w:t>Яровая</w:t>
      </w:r>
      <w:proofErr w:type="gramEnd"/>
      <w:r w:rsidRPr="00E4594E">
        <w:rPr>
          <w:rFonts w:ascii="Arial" w:hAnsi="Arial" w:cs="Arial"/>
          <w:szCs w:val="24"/>
        </w:rPr>
        <w:t xml:space="preserve"> В.К.</w:t>
      </w:r>
    </w:p>
    <w:p w:rsidR="00E4594E" w:rsidRPr="00E4594E" w:rsidRDefault="00E4594E">
      <w:pPr>
        <w:rPr>
          <w:rFonts w:ascii="Arial" w:hAnsi="Arial" w:cs="Arial"/>
          <w:sz w:val="24"/>
          <w:szCs w:val="24"/>
        </w:rPr>
      </w:pPr>
    </w:p>
    <w:sectPr w:rsidR="00E4594E" w:rsidRPr="00E4594E" w:rsidSect="008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4F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017"/>
    <w:rsid w:val="00593017"/>
    <w:rsid w:val="006B42B2"/>
    <w:rsid w:val="008E4937"/>
    <w:rsid w:val="00E4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93017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93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59301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93017"/>
  </w:style>
  <w:style w:type="character" w:customStyle="1" w:styleId="20">
    <w:name w:val="Заголовок 2 Знак"/>
    <w:basedOn w:val="a0"/>
    <w:link w:val="2"/>
    <w:uiPriority w:val="9"/>
    <w:semiHidden/>
    <w:rsid w:val="00E45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unhideWhenUsed/>
    <w:rsid w:val="00E4594E"/>
    <w:pPr>
      <w:ind w:firstLine="54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E45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4594E"/>
    <w:pPr>
      <w:ind w:firstLine="60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45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uiPriority w:val="99"/>
    <w:semiHidden/>
    <w:unhideWhenUsed/>
    <w:rsid w:val="00E4594E"/>
    <w:pPr>
      <w:spacing w:line="360" w:lineRule="auto"/>
      <w:ind w:left="851" w:right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2020-04-21T05:14:00Z</dcterms:created>
  <dcterms:modified xsi:type="dcterms:W3CDTF">2020-04-21T05:25:00Z</dcterms:modified>
</cp:coreProperties>
</file>