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B70" w:rsidRDefault="004A1F46" w:rsidP="000A07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F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279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070" w:rsidRPr="00815B70" w:rsidRDefault="00815B70" w:rsidP="000A07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B70">
        <w:rPr>
          <w:rFonts w:ascii="Times New Roman" w:hAnsi="Times New Roman" w:cs="Times New Roman"/>
          <w:b/>
          <w:sz w:val="28"/>
          <w:szCs w:val="28"/>
        </w:rPr>
        <w:t>БАНКРОТСТВО ФИЗИЧЕСКИХ ЛИЦ</w:t>
      </w: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 июня 2015 года физические лица могут освободиться от кредитных обязательств, объявив себя банкротом (Федеральный закон от 29.06.2015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№ 154-ФЗ). Для этого нужно подать соответствующие документы на рассмотрение арбитражного суда или обратиться в МФЦ (внесудебный порядок).</w:t>
      </w:r>
    </w:p>
    <w:p w:rsidR="00D0002D" w:rsidRDefault="00D0002D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Упрощенная схема подачи документов в МФЦ стала возможной после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 сентября 2020 года. С этой даты действует Федеральный закон от 31.07.2020 № 289-ФЗ «О внесении изменений в Федеральный закон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«О несостоятельности (банкротстве)» и отдельные законодательные акты Российской Федерации в части внесудебного банкротства гражданина», который позволяет объявить банкротство при суммах долга от 50 до 500 тыс. руб. Ранее банкротство объявлялось только при сумме долга свыше 500 тыс. руб.</w:t>
      </w:r>
    </w:p>
    <w:p w:rsidR="00D0002D" w:rsidRDefault="00D0002D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Чтобы быть признанным банкротом, гражданин должен быть гражданином России, иметь задолженность перед организацией или третьим лицом, и доказательства существования обстоятельств, препятствующих выплате долговых обязательств. Единожды требуется оплатить услуги финансового управляющего 25 тыс. руб. В случае необходимости получения рассрочки данного платежа следует подать соответствующее заявление в суд.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 введении судом процедуры реализации имущества должника финансовый управляющий организует проведение торгов (недвижимости, транспорта, бытовой техники, драгоценностей и др). Имущество стоимостью более 100 тыс. руб. продается на открытых торгах, о которых уведомляются все кредиторы. Вырученная сумма используется для оплаты долга.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Информация о банкротстве физических лиц находится в открытом доступе. Подробную информацию о любом банкроте можно получить в официальных источниках - газете «Коммерсанть» и Едином федеральном реестре сведений о банкротстве.</w:t>
      </w:r>
    </w:p>
    <w:p w:rsidR="00D0002D" w:rsidRDefault="00D0002D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 подаче заявления в суд необходимо заплатить госпошлину, а также внести деньги на депозит суда, которые пойдут на вознаграждение арбитражному управляющему.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1130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С последовательностью действий при сумме долга от 50 тыс. руб. до 500 тыс руб. и свыше, последствиями банкротства,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а также его плюсами и минусами можете ознакомиться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ниже.</w:t>
      </w:r>
    </w:p>
    <w:p w:rsidR="00D0002D" w:rsidRDefault="00D0002D" w:rsidP="00D0002D">
      <w:pPr>
        <w:tabs>
          <w:tab w:val="left" w:pos="8605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14800" cy="41148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rPr>
          <w:rFonts w:ascii="Times New Roman" w:hAnsi="Times New Roman" w:cs="Times New Roman"/>
          <w:sz w:val="28"/>
          <w:szCs w:val="28"/>
        </w:rPr>
      </w:pP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37338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45910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36861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3952875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002D" w:rsidRP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458152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02D" w:rsidRPr="00D0002D" w:rsidSect="004C2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20B6"/>
    <w:multiLevelType w:val="multilevel"/>
    <w:tmpl w:val="28606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354DB"/>
    <w:multiLevelType w:val="multilevel"/>
    <w:tmpl w:val="2B501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F75F96"/>
    <w:multiLevelType w:val="multilevel"/>
    <w:tmpl w:val="6FCC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4C2F2D"/>
    <w:multiLevelType w:val="multilevel"/>
    <w:tmpl w:val="1716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470862"/>
    <w:multiLevelType w:val="multilevel"/>
    <w:tmpl w:val="784A3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450981"/>
    <w:multiLevelType w:val="multilevel"/>
    <w:tmpl w:val="AD26FF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255864"/>
    <w:multiLevelType w:val="multilevel"/>
    <w:tmpl w:val="668E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384564"/>
    <w:multiLevelType w:val="multilevel"/>
    <w:tmpl w:val="B4440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0A021D"/>
    <w:multiLevelType w:val="multilevel"/>
    <w:tmpl w:val="0728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13070"/>
    <w:rsid w:val="000A0746"/>
    <w:rsid w:val="00113070"/>
    <w:rsid w:val="00187C0E"/>
    <w:rsid w:val="00206287"/>
    <w:rsid w:val="00263AAE"/>
    <w:rsid w:val="002B686B"/>
    <w:rsid w:val="002D2171"/>
    <w:rsid w:val="003121F8"/>
    <w:rsid w:val="003648AF"/>
    <w:rsid w:val="003A1C47"/>
    <w:rsid w:val="003B3D9B"/>
    <w:rsid w:val="003C5343"/>
    <w:rsid w:val="003E2BC1"/>
    <w:rsid w:val="00455040"/>
    <w:rsid w:val="004A1F46"/>
    <w:rsid w:val="004A3200"/>
    <w:rsid w:val="004C0435"/>
    <w:rsid w:val="004C2BFF"/>
    <w:rsid w:val="00547093"/>
    <w:rsid w:val="005C5AE0"/>
    <w:rsid w:val="006B3D91"/>
    <w:rsid w:val="006E19BD"/>
    <w:rsid w:val="006F7D5B"/>
    <w:rsid w:val="00756285"/>
    <w:rsid w:val="007848AD"/>
    <w:rsid w:val="00815B70"/>
    <w:rsid w:val="008C2435"/>
    <w:rsid w:val="00957964"/>
    <w:rsid w:val="00986770"/>
    <w:rsid w:val="009C5B98"/>
    <w:rsid w:val="00A549AC"/>
    <w:rsid w:val="00AC3D2A"/>
    <w:rsid w:val="00AC57D2"/>
    <w:rsid w:val="00B4530F"/>
    <w:rsid w:val="00C008F4"/>
    <w:rsid w:val="00C76E52"/>
    <w:rsid w:val="00D0002D"/>
    <w:rsid w:val="00D151C4"/>
    <w:rsid w:val="00D902DA"/>
    <w:rsid w:val="00E96A52"/>
    <w:rsid w:val="00FD6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070"/>
    <w:pPr>
      <w:ind w:left="720"/>
      <w:contextualSpacing/>
    </w:pPr>
  </w:style>
  <w:style w:type="table" w:styleId="a4">
    <w:name w:val="Table Grid"/>
    <w:basedOn w:val="a1"/>
    <w:uiPriority w:val="39"/>
    <w:rsid w:val="003B3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3B3D9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1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19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4BF50-955F-4F21-83D9-014AD7AC0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Лунева Наталья Владимировна</dc:creator>
  <cp:lastModifiedBy>Дыбля Вера Алексеевна</cp:lastModifiedBy>
  <cp:revision>2</cp:revision>
  <cp:lastPrinted>2021-03-17T06:34:00Z</cp:lastPrinted>
  <dcterms:created xsi:type="dcterms:W3CDTF">2021-03-29T06:10:00Z</dcterms:created>
  <dcterms:modified xsi:type="dcterms:W3CDTF">2021-03-29T06:10:00Z</dcterms:modified>
</cp:coreProperties>
</file>